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68F9" w14:textId="02FFE064" w:rsidR="00560343" w:rsidRPr="00D805A3" w:rsidRDefault="00560343" w:rsidP="00555ED9">
      <w:pPr>
        <w:pStyle w:val="ac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 w:themeColor="text1"/>
          <w:spacing w:val="8"/>
          <w:lang w:val="hy-AM"/>
        </w:rPr>
      </w:pPr>
    </w:p>
    <w:p w14:paraId="2D501E31" w14:textId="75A30AAD" w:rsidR="00560343" w:rsidRPr="00D805A3" w:rsidRDefault="00560343" w:rsidP="00555ED9">
      <w:pPr>
        <w:pStyle w:val="ac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 w:themeColor="text1"/>
          <w:spacing w:val="8"/>
          <w:lang w:val="hy-AM"/>
        </w:rPr>
      </w:pPr>
    </w:p>
    <w:p w14:paraId="15B8364A" w14:textId="77777777" w:rsidR="00560343" w:rsidRPr="00D805A3" w:rsidRDefault="00560343" w:rsidP="00560343">
      <w:pPr>
        <w:pStyle w:val="ac"/>
        <w:tabs>
          <w:tab w:val="left" w:pos="4500"/>
        </w:tabs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  <w:t>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ծրագիր</w:t>
      </w:r>
    </w:p>
    <w:p w14:paraId="57076DC1" w14:textId="77777777" w:rsidR="00560343" w:rsidRPr="00D805A3" w:rsidRDefault="00560343" w:rsidP="00560343">
      <w:pPr>
        <w:pStyle w:val="ac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  <w:t>Տեխնիկական Առաջադրանք</w:t>
      </w:r>
    </w:p>
    <w:p w14:paraId="530A59C8" w14:textId="51B0B796" w:rsidR="00560343" w:rsidRPr="00D805A3" w:rsidRDefault="00560343" w:rsidP="00560343">
      <w:pPr>
        <w:pStyle w:val="ac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  <w:t xml:space="preserve">Խորհրդատվական ծառայություններ </w:t>
      </w:r>
      <w:r w:rsidR="000C313D" w:rsidRPr="00D805A3"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r w:rsidR="000C313D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կառավարման </w:t>
      </w:r>
      <w:r w:rsidR="00432264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նպատակով </w:t>
      </w:r>
      <w:r w:rsidR="000C313D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իրավակարգավոր</w:t>
      </w:r>
      <w:r w:rsidR="00432264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ումների ներդրման </w:t>
      </w:r>
      <w:r w:rsidR="000C313D" w:rsidRPr="00D805A3"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  <w:t>հայեցակարգի և գործողությունների ծրագրի մշա</w:t>
      </w:r>
      <w:r w:rsidR="00432264" w:rsidRPr="00D805A3"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  <w:t>կ</w:t>
      </w:r>
      <w:r w:rsidR="000C313D" w:rsidRPr="00D805A3"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  <w:t>ման</w:t>
      </w:r>
      <w:r w:rsidRPr="00D805A3">
        <w:rPr>
          <w:rFonts w:ascii="Arial" w:hAnsi="Arial" w:cs="Arial"/>
          <w:b/>
          <w:bCs/>
          <w:color w:val="000000" w:themeColor="text1"/>
          <w:spacing w:val="8"/>
          <w:sz w:val="22"/>
          <w:szCs w:val="22"/>
          <w:lang w:val="hy-AM"/>
        </w:rPr>
        <w:t xml:space="preserve"> վերաբերյալ</w:t>
      </w:r>
    </w:p>
    <w:p w14:paraId="4F23313C" w14:textId="77777777" w:rsidR="00560343" w:rsidRPr="00D805A3" w:rsidRDefault="00560343" w:rsidP="00560343">
      <w:pPr>
        <w:pStyle w:val="ac"/>
        <w:spacing w:before="0" w:beforeAutospacing="0" w:after="240" w:afterAutospacing="0" w:line="390" w:lineRule="atLeast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1. ԸՆԴՀԱՆՈՒՐ</w:t>
      </w:r>
    </w:p>
    <w:p w14:paraId="1424B400" w14:textId="77777777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Հայաստանի վերականգնվող էներգետիկայի և էներգախնայողության հիմնադրամը (այսուհետ՝ ՀՎԷԷ հիմնադրամ, Պատվիրատու) Կանաչ կլիմայի հիմնադրամից ստացել է դրամաշնորհ՝ 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ծրագրի (այսուհետ՝ Ծրագիր) իրականացման համար։ ՀՎԷԷ հիմնադրամը հանդես է գալիս որպես </w:t>
      </w:r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t>Ծրագրի իրականացնող մարմին։ Ծրագրի նպատակն է ստեղծել համապարփակ համակարգ էլեկտրոնային թափոնների կառավարման համար՝ նպաստելով արևային էներգիայի և էլեկտրական շարժունակության շուկաների կայուն զարգացմանը Հայաստանում։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</w:t>
      </w:r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t xml:space="preserve">Այդ նպատակով ծրագիրը ներառում է միջոցառումներ՝ ուղղված էլեկտրոնային թափոնների բնապահպանական և սոցիալ-տնտեսական ռիսկերի գնահատմանը, </w:t>
      </w:r>
      <w:bookmarkStart w:id="0" w:name="_Hlk233165105"/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t>էլեկտրոնային թափոնների կառավարման ոլորտում առկա իրավական բացերի հասցեագրմանը</w:t>
      </w:r>
      <w:bookmarkEnd w:id="0"/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t xml:space="preserve">, տնտեսական արժեքի ստեղծմանը՝ վերաօգտագործման և վերամշակման միջոցով, ներառյալ տեղական 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վերամշակման օբյեկտների նախնական տեխնիկատնտեսական ուսուսնասիրության իրականացմամբ, ինչպես նաև հանրային</w:t>
      </w:r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t xml:space="preserve"> և մասնավոր հատվածների շահագրգիռ կողմերի կարողությունների զարգացմանը՝ ոլորտի կառավարումը բարելավելու նպատակով։ Վերոնշյալ միջոցառումները թույլ կտան խթանել կլիմայական շարունակական քաղաքականության իրականացմանն էներգետիկայի և տրանսպորտի ոլորտներում՝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</w:t>
      </w:r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t>էլեկտրոնային թափոնների աճող ծավալներին զուգահեռ։</w:t>
      </w:r>
    </w:p>
    <w:p w14:paraId="5F1A1860" w14:textId="349BCC16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t>Սույն Տեխնիկական Առաջադրանքը նախատեսում է խորհրդատվական ծառայությունների մատուցում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</w:t>
      </w:r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t xml:space="preserve">արևային կայաններից և էլեկտրական մեքենաների </w:t>
      </w:r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lastRenderedPageBreak/>
        <w:t xml:space="preserve">մարտկոցներից գոյացող էլեկտրոնային </w:t>
      </w:r>
      <w:r w:rsidR="000C313D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թափոնների կառավարման </w:t>
      </w:r>
      <w:r w:rsidR="000A174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նպատակով </w:t>
      </w:r>
      <w:r w:rsidR="000C313D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իրավական կարգավորումների և հայեցակարգի և գործողությունների ծրագրի </w:t>
      </w:r>
      <w:r w:rsidRPr="00D805A3">
        <w:rPr>
          <w:rFonts w:ascii="Arial" w:hAnsi="Arial" w:cs="Arial"/>
          <w:color w:val="000000" w:themeColor="text1"/>
          <w:spacing w:val="8"/>
          <w:sz w:val="22"/>
          <w:szCs w:val="22"/>
          <w:lang w:val="hy-AM"/>
        </w:rPr>
        <w:t>մշակման համար։</w:t>
      </w:r>
    </w:p>
    <w:p w14:paraId="0725F372" w14:textId="77777777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2. ՆՊԱՏԱԿԸ </w:t>
      </w:r>
    </w:p>
    <w:p w14:paraId="55F9045A" w14:textId="310F8642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Սույն Տեխնիկական Առաջադրանքի նպատակն է մշակել արևային կայաններից և էլեկտրական մեքենաների մարտկոցներից գոյացող էլեկտրոնային թափոնների</w:t>
      </w:r>
      <w:r w:rsidR="0001377E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կառավարման </w:t>
      </w:r>
      <w:r w:rsidR="000A174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նպատակով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իրավական </w:t>
      </w:r>
      <w:r w:rsidR="0001377E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կա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րգավորումներ</w:t>
      </w:r>
      <w:r w:rsidR="0001377E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, ներառյալ 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հայեցակարգ և գործողությունների ծրագիր</w:t>
      </w:r>
      <w:r w:rsidR="0001377E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։ 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Ծառայությունների մատուցման արդյունքում</w:t>
      </w:r>
      <w:r w:rsidR="0001377E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կ</w:t>
      </w:r>
      <w:r w:rsidR="00AA2DF8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աջակցվի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</w:t>
      </w:r>
      <w:r w:rsidR="0001377E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էլեկտրոնային թափոնների կառավարման ոլորտում առկա իրավական բացեր</w:t>
      </w:r>
      <w:r w:rsidR="00AA2DF8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 հասցեագր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ման</w:t>
      </w:r>
      <w:r w:rsidR="00AA2DF8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ը։</w:t>
      </w:r>
    </w:p>
    <w:p w14:paraId="4D28C36A" w14:textId="77777777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3. ԾԱՌԱՅՈՒԹՅՈՒՆՆԵՐԻ ՇՐՋԱՆԱԿԸ</w:t>
      </w:r>
    </w:p>
    <w:p w14:paraId="2FDDA7BB" w14:textId="77777777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Նշված նպատակներին հասնելու համար Խորհրդատուն պետք է իրականացնի հետևյալ առաջադրանքները՝ </w:t>
      </w:r>
    </w:p>
    <w:p w14:paraId="65786BD3" w14:textId="3AFE774F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bookmarkStart w:id="1" w:name="_Hlk233199349"/>
      <w:bookmarkStart w:id="2" w:name="_Hlk233199251"/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Առաջադրանք 1. </w:t>
      </w:r>
      <w:bookmarkEnd w:id="1"/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– Մշակել հաշվետվություն, որը </w:t>
      </w:r>
      <w:bookmarkStart w:id="3" w:name="_Hlk203950859"/>
      <w:bookmarkEnd w:id="2"/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ներառում է </w:t>
      </w:r>
      <w:bookmarkEnd w:id="3"/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r w:rsidR="00366343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կառավարման</w:t>
      </w:r>
      <w:r w:rsidR="000A1740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ն ուղղված </w:t>
      </w:r>
      <w:r w:rsidR="00F2024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իրավական կարգավորումների</w:t>
      </w:r>
      <w:r w:rsidR="00366343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 </w:t>
      </w: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միջազգային փորձը, այդ թվում`</w:t>
      </w:r>
    </w:p>
    <w:p w14:paraId="57CD7503" w14:textId="2FC9F0F6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1.1 Ուսումնասիրել արևային կայաններից և էլեկտրական մեքենաների մարտկոցներից գոյացող էլեկտրոնային թափոնների 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կառավարման</w:t>
      </w:r>
      <w:r w:rsidR="000A174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ն ուղղված 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օրենսդրության և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իրավական կարգավորումներ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ի 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միջազգային փորձը,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ինչպես նաև քարտեզագրել կիրառելի փորձը </w:t>
      </w:r>
      <w:r w:rsidR="00504504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ՀՀ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քաղաքականության և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կարգավորող շրջանակի համատեքստում։</w:t>
      </w:r>
    </w:p>
    <w:p w14:paraId="000EDB7F" w14:textId="77B26F74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1.2 </w:t>
      </w:r>
      <w:bookmarkStart w:id="4" w:name="_Hlk233200210"/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Իրականացնել շահագրգիռ կողմերի հետ խորհրդակցություններ՝ 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երկրի քաղաքականությանը և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կարգավորող շրջանակին համապատասխանեցման համար կիրառելի 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միջազգային 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փորձը բացահայտելու 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նպատակով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՝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քննարկումներ անցկացնելով կառավարության մարմինների, մասնավոր հատվածի հետ, ներառյալ թափոնների կառավարման ոլորտում մասնագիտացած ընկերությունների և ՀԿ-ների, միջազգային կազմակերպությունների հետ։</w:t>
      </w:r>
      <w:bookmarkEnd w:id="4"/>
    </w:p>
    <w:p w14:paraId="3DB27AB0" w14:textId="136A99EC" w:rsidR="00366343" w:rsidRPr="00D805A3" w:rsidRDefault="00366343" w:rsidP="00366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1.3 Շահագրգիռ կողմերի հետ քննարկումների արդյունքների</w:t>
      </w:r>
      <w:r w:rsidR="00504504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և միջազգային փորձի ուսումնասիրության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հիման վրա մշակել հաշվետվության նախագիծ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ը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։</w:t>
      </w:r>
    </w:p>
    <w:p w14:paraId="55073DB9" w14:textId="23E78DED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lastRenderedPageBreak/>
        <w:t>1.</w:t>
      </w:r>
      <w:r w:rsidR="00366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4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Ներկայացնել հաշվետվության նախագիծը շահագրգիռ կողմերին և ստացված առաջարկությունների և դիտողությունների հիման վրա վերանայել և ամփոփել հաշվետվությունը։</w:t>
      </w:r>
    </w:p>
    <w:p w14:paraId="11D7D0F5" w14:textId="387E62DB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Առաջադրանք 2. – Մշակել հաշվետվություն, որն ամփոփում է </w:t>
      </w:r>
      <w:bookmarkStart w:id="5" w:name="_Hlk203951190"/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</w:t>
      </w:r>
      <w:r w:rsidR="00504504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ն առնչվող ՀՀ-ում առկա քաղաքականության, օրենսդրական և </w:t>
      </w:r>
      <w:r w:rsidR="00F2024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իրավա</w:t>
      </w:r>
      <w:r w:rsidR="00504504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կարգավորող շրջանակ</w:t>
      </w:r>
      <w:r w:rsidR="007C0593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ը</w:t>
      </w: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,</w:t>
      </w:r>
      <w:r w:rsidR="00504504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 ներառյալ առաջարկություններ իրավական բացերի հասցեագրման վերաբերյալ,</w:t>
      </w: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 </w:t>
      </w:r>
      <w:bookmarkEnd w:id="5"/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այդ թվում՝</w:t>
      </w:r>
    </w:p>
    <w:p w14:paraId="1F77F397" w14:textId="57A1F751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2.1 </w:t>
      </w:r>
      <w:r w:rsidR="00504504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Ոսումնասիրել առկա քաղաքականությունը, օրենսդրական և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</w:t>
      </w:r>
      <w:r w:rsidR="00504504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կարգավորող շրջանակը, ներառյալ թափոնների/էլեկտրոնային թափոնների, էներգետիկայի և տրանսպորտի (էլեկտրական շարժունակություն) ոլորտների։</w:t>
      </w:r>
    </w:p>
    <w:p w14:paraId="54136C0B" w14:textId="5E854892" w:rsidR="009E1D82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2.2 </w:t>
      </w:r>
      <w:r w:rsidR="009E1D8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Հիմնվելով վերը նշված ուսումնասիրության և Առաջադրանք 1-ի ներքո միջազգային փորձի ուսումնասիրության վերաբերյալ հաշվետվության վրա՝ բացահայտել արևային կայաններից և էլեկտրական մեքենաների մարտկոցներից գոյացող էլեկտրոնային թափոնների կառավարման</w:t>
      </w:r>
      <w:r w:rsidR="000A174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ն ուղղված</w:t>
      </w:r>
      <w:r w:rsidR="009E1D8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</w:t>
      </w:r>
      <w:r w:rsidR="009E1D8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կարգավորման առկա բացերը 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և դրանք հասցեագրելու միջոցառումները</w:t>
      </w:r>
      <w:r w:rsidR="009E1D8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:</w:t>
      </w:r>
    </w:p>
    <w:p w14:paraId="466BF882" w14:textId="089E838B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2.3 </w:t>
      </w:r>
      <w:r w:rsidR="009E1D8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Մշակել հաշտվետվության նախագիծ, որն ամփոփում է առկա քաղաքականության և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</w:t>
      </w:r>
      <w:r w:rsidR="009E1D8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կարգավորող շրջանակի ուսումնասիրությունը և ներառում է առաջարկություններ առկա իրավական բացերը հասցեագրելու վերաբերյալ: </w:t>
      </w:r>
    </w:p>
    <w:p w14:paraId="37296559" w14:textId="77777777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2.4 Ներկայացնել հաշվետվության նախագիծը շահագրգիռ կողմերին և ստացված առաջարկությունների և դիտողությունների հիման վրա վերանայել և ամփոփել հաշվետվությունը։</w:t>
      </w:r>
    </w:p>
    <w:p w14:paraId="4A21E42B" w14:textId="26F25DDA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Առաջադրանք 3. – </w:t>
      </w:r>
      <w:bookmarkStart w:id="6" w:name="_Hlk203951547"/>
      <w:r w:rsidR="00ED2CE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Մշակել </w:t>
      </w:r>
      <w:bookmarkStart w:id="7" w:name="_Hlk233200315"/>
      <w:bookmarkStart w:id="8" w:name="_Hlk233201506"/>
      <w:r w:rsidR="00ED2CE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հայեցակարգ և գործողությունների ծրագիր</w:t>
      </w:r>
      <w:bookmarkEnd w:id="7"/>
      <w:r w:rsidR="00ED2CE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, որն ամփոփում է </w:t>
      </w:r>
      <w:bookmarkStart w:id="9" w:name="_Hlk233200290"/>
      <w:r w:rsidR="00ED2CE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կառավարման</w:t>
      </w:r>
      <w:r w:rsidR="000A1740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ն ուղղված </w:t>
      </w:r>
      <w:r w:rsidR="00F2024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իրավա</w:t>
      </w:r>
      <w:r w:rsidR="00ED2CE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կարգավորման </w:t>
      </w:r>
      <w:bookmarkEnd w:id="9"/>
      <w:r w:rsidR="00ED2CE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նպատակով պատասխանատու և համակատարող մարմինների շրջանակը</w:t>
      </w:r>
      <w:bookmarkEnd w:id="8"/>
      <w:r w:rsidR="00ED2CE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, </w:t>
      </w: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այդ թվում՝  </w:t>
      </w:r>
      <w:bookmarkEnd w:id="6"/>
    </w:p>
    <w:p w14:paraId="6A7E8846" w14:textId="4AA5DDFB" w:rsidR="00ED2CE2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3.1 </w:t>
      </w:r>
      <w:r w:rsidR="00ED2CE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Մշակել </w:t>
      </w:r>
      <w:r w:rsidR="00426838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r w:rsidR="00ED2CE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կառավարումը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</w:t>
      </w:r>
      <w:r w:rsidR="00ED2CE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կարգավորելու </w:t>
      </w:r>
      <w:r w:rsidR="00426838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նպատակով </w:t>
      </w:r>
      <w:r w:rsidR="00ED2CE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բաշխված դերերի, պարտականությունների և ժամանակացույցերի ազգային շրջանակը։</w:t>
      </w:r>
    </w:p>
    <w:p w14:paraId="113B217D" w14:textId="34FFC263" w:rsidR="00560343" w:rsidRPr="00D805A3" w:rsidRDefault="00426838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lastRenderedPageBreak/>
        <w:t xml:space="preserve">3.2 </w:t>
      </w:r>
      <w:r w:rsidR="00ED2CE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Իրականացնել շահագրգիռ կողմերի հետ խորհրդակցություններ՝ քննարկելու հայեցակարգը և գործողությունների ծրագիրը և պատասխանատու և համակատարող մարմինների շրջանակը։</w:t>
      </w:r>
    </w:p>
    <w:p w14:paraId="52D11739" w14:textId="1500AFE5" w:rsidR="00450C50" w:rsidRPr="00D805A3" w:rsidRDefault="00450C50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3.3 Մշակել հայեցակարգի և գործողությունների ծրագրի նախագիծը, որն ամփոփում է արևային կայաններից և էլեկտրական մեքենաների մարտկոցներից գոյացող էլեկտրոնային թափոնների կառավարման</w:t>
      </w:r>
      <w:r w:rsidR="000A174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ն ուղղված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կարգավորման նպատակով պատասխանատու և համակատարող մարմինների շրջանակը։</w:t>
      </w:r>
    </w:p>
    <w:p w14:paraId="6BF18991" w14:textId="377F983A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3.</w:t>
      </w:r>
      <w:r w:rsidR="00450C5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4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</w:t>
      </w:r>
      <w:r w:rsidR="00450C5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Շահագրգիռ կողմերից ստացված առաջարկությունների և դիտողությունների հիման վրա վերանայել և ամփոփել հայեցակարգը և գործողությունների ծրագիրը։</w:t>
      </w:r>
    </w:p>
    <w:p w14:paraId="67F82F12" w14:textId="006D632B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Առաջադրանք 4. – Մշակել</w:t>
      </w:r>
      <w:r w:rsidR="00450C50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 էլեկտրոնային թափոնների կառավարման</w:t>
      </w:r>
      <w:r w:rsidR="000A1740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 նպատակով </w:t>
      </w:r>
      <w:r w:rsidR="00F20242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իրավա</w:t>
      </w:r>
      <w:r w:rsidR="00450C50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կարգավորմանն ուղղված իրավական ակտի նախագիծ՝ համաձայն Առաջադրանք 3-ի շրջանակում մշակված հայեցակարգի և գործողությունների ծրագրի, </w:t>
      </w: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այդ թվում՝  </w:t>
      </w:r>
    </w:p>
    <w:p w14:paraId="3732AB98" w14:textId="6BADC0F5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4.1 </w:t>
      </w:r>
      <w:r w:rsidR="00450C5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Խորհրդակցել կառավարության և այլ համապատասխան շահագրգիռ կողմերի հետ իրավական ակտի շրջանակի վերաբերյալ՝ համաձայն հայեցակարգի և գործողությունների ծրագրի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և առկա առաջնահերթ իրավական բացերի։</w:t>
      </w:r>
    </w:p>
    <w:p w14:paraId="2DEDA8D5" w14:textId="0A8A40D8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4.2 </w:t>
      </w:r>
      <w:r w:rsidR="00450C5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Շահագրգիռ կողմերի քննարկումների արդյունքների հիման վրա մշակել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էլեկտրոնային թափոնների կառավարման</w:t>
      </w:r>
      <w:r w:rsidR="000A174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նպատակով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իրավակարգավորմանն ուղղված իրավական ակտի նախագիծը</w:t>
      </w:r>
      <w:r w:rsidR="00450C5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։</w:t>
      </w:r>
    </w:p>
    <w:p w14:paraId="7938318B" w14:textId="57A96BD5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4.3 </w:t>
      </w:r>
      <w:bookmarkStart w:id="10" w:name="_Hlk233201372"/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Շահագրգիռ կողմերից ստացված առաջարկությունների և դիտողությունների հիման վրա վերանայել և ամփոփել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իրավական ակտի նախագիծը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։</w:t>
      </w:r>
      <w:bookmarkEnd w:id="10"/>
    </w:p>
    <w:p w14:paraId="7BD19508" w14:textId="77777777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4. ԱՐԴՅՈՒՆՔՆԵՐ և ՀԱՍՏԱՏՄԱՆ ԸՆԹԱՑԱԿԱՐԳԵՐ </w:t>
      </w:r>
    </w:p>
    <w:p w14:paraId="324F57B5" w14:textId="77777777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Արդյունք 1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: Խորհրդատուի հաշվետվություն # 1</w:t>
      </w:r>
    </w:p>
    <w:p w14:paraId="28E481B6" w14:textId="509EF6F1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Հաշվետվությունը պետք է ներառի 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կառավարման</w:t>
      </w:r>
      <w:r w:rsidR="000A174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ն ուղղված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իրավական կարգավորումների միջազգային փորձը։</w:t>
      </w:r>
    </w:p>
    <w:p w14:paraId="6150FD7B" w14:textId="77777777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Արդյունք 1-ի ներկայացման վերջնաժամկետ.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Ծառայությունների մատուցման մեկնարկից՝ 1 ամիս: </w:t>
      </w:r>
    </w:p>
    <w:p w14:paraId="7B1933C4" w14:textId="77777777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Արդյունք 2: Խորհրդատուի հաշվետվություն #2 </w:t>
      </w:r>
    </w:p>
    <w:p w14:paraId="10E3EF7A" w14:textId="1F953FF6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lastRenderedPageBreak/>
        <w:t xml:space="preserve">Հաշվետվությունը պետք է ներառի 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թափոններին առնչվող ՀՀ-ում առկա քաղաքականության, օրենսդրական և իրավակարգավորող շրջանակը, ներառյալ առաջարկություններ իրավական բացերի հասցեագրման վերաբերյալ։</w:t>
      </w:r>
    </w:p>
    <w:p w14:paraId="1366C5CF" w14:textId="77777777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Արդյունք 2-ի ներկայացման վերջնաժամկետ.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Ծառայությունների մատուցման մեկնարկից՝ 2 ամիս: </w:t>
      </w:r>
    </w:p>
    <w:p w14:paraId="68BF494C" w14:textId="4E5E3D27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Արդյունք 3: </w:t>
      </w:r>
      <w:r w:rsidR="007C0593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Հայեցակարգ և գործողությունների ծրագիր </w:t>
      </w: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#3</w:t>
      </w:r>
    </w:p>
    <w:p w14:paraId="2A89932C" w14:textId="29F06418" w:rsidR="007C059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Հաշվետվությունը պետք է ներառի 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կառավարման</w:t>
      </w:r>
      <w:r w:rsidR="000A1740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ն ուղղված 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իրավակարգավորման նպատակով պատասխանատու և համակատարող մարմինների շրջանակը։</w:t>
      </w:r>
    </w:p>
    <w:p w14:paraId="7F1D0D40" w14:textId="05065103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Արդյունք 3-ի ներկայացման վերջնաժամկետ.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Ծառայությունների մատուցման մեկնարկից՝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3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ամիս: </w:t>
      </w:r>
    </w:p>
    <w:p w14:paraId="189242F8" w14:textId="44B366D4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Արդյունք 4: </w:t>
      </w:r>
      <w:r w:rsidR="007C0593"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Իրավական ակտի նախագիծ </w:t>
      </w: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#4</w:t>
      </w:r>
    </w:p>
    <w:p w14:paraId="3473DE54" w14:textId="024745A8" w:rsidR="007C0593" w:rsidRPr="00D805A3" w:rsidRDefault="00F242DB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Ն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ախագիծը պետք է ուղղված լինի էլեկտրոնային թափոնների կառավարման 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նպատակով </w:t>
      </w:r>
      <w:r w:rsidR="007C059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իրավակարգավորմանը։</w:t>
      </w:r>
    </w:p>
    <w:p w14:paraId="6727C780" w14:textId="6C9ADB7E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>Արդյունք 4-ի ներկայացման վերջնաժամկետ.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Ծառայությունների մատուցման մեկնարկից՝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4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ամիս: </w:t>
      </w:r>
    </w:p>
    <w:p w14:paraId="7C1D7341" w14:textId="2E0AA8CF" w:rsidR="00560343" w:rsidRPr="00D805A3" w:rsidRDefault="00560343" w:rsidP="00560343">
      <w:pPr>
        <w:pStyle w:val="ac"/>
        <w:spacing w:line="390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Առաջադրանքի ընդհանուր տևողությունը </w:t>
      </w:r>
      <w:r w:rsidR="00F20242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4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ամիս է։ Խորհրդատուն կարող է առաջարկել իրականացման իր ժամանակացույցը: Հաշվետվությունները պետք է ներկայացվեն անգլերեն և հայերեն՝ էլեկտրոնային տարբերակով: Բոլոր հաշվետվությունները պետք է ուսումնասիրվեն և մեկնաբանվեն ՀՎԷԷ հիմնադրամի կողմից՝ ներկայացնելուց հետո տասնչորս օրվա ընթացքում:</w:t>
      </w:r>
    </w:p>
    <w:p w14:paraId="10DB8B30" w14:textId="77777777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b/>
          <w:bCs/>
          <w:color w:val="000000" w:themeColor="text1"/>
          <w:sz w:val="22"/>
          <w:szCs w:val="22"/>
          <w:lang w:val="hy-AM"/>
        </w:rPr>
        <w:t xml:space="preserve">5. ԽՈՐՀՐԴԱՏՈՒԻ ԱՆՁՆԱԿԱԶՄԻ ՈՐԱԿԱՎՈՐՄԱՆ ՊԱՀԱՆՋՆԵՐ </w:t>
      </w:r>
    </w:p>
    <w:p w14:paraId="51776C9B" w14:textId="77777777" w:rsidR="00560343" w:rsidRPr="00D805A3" w:rsidRDefault="00560343" w:rsidP="00560343">
      <w:pPr>
        <w:pStyle w:val="ac"/>
        <w:spacing w:line="390" w:lineRule="atLeast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Որակավորման պահանջներ Ընկերության համար՝ </w:t>
      </w:r>
    </w:p>
    <w:p w14:paraId="6F09ABB0" w14:textId="447048C4" w:rsidR="00FD6C2D" w:rsidRPr="00D805A3" w:rsidRDefault="00FD6C2D" w:rsidP="00FD6C2D">
      <w:pPr>
        <w:pStyle w:val="ac"/>
        <w:numPr>
          <w:ilvl w:val="0"/>
          <w:numId w:val="2"/>
        </w:numPr>
        <w:spacing w:before="0" w:beforeAutospacing="0" w:after="240" w:afterAutospacing="0" w:line="390" w:lineRule="atLeast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Իրավակարգավորումների մշակման միջազգային փորձ (2 նմանատիպ պայմանագիր վերջին 5 տարվա ընթացքում);</w:t>
      </w:r>
    </w:p>
    <w:p w14:paraId="5CE3D0A8" w14:textId="3769C079" w:rsidR="00FD6C2D" w:rsidRPr="00D805A3" w:rsidRDefault="00FD6C2D" w:rsidP="00FD6C2D">
      <w:pPr>
        <w:pStyle w:val="ac"/>
        <w:numPr>
          <w:ilvl w:val="0"/>
          <w:numId w:val="2"/>
        </w:numPr>
        <w:spacing w:before="0" w:beforeAutospacing="0" w:after="240" w:afterAutospacing="0" w:line="390" w:lineRule="atLeast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lastRenderedPageBreak/>
        <w:t>Ռազմավարությունների, հայեցակարգերի և գործողությունների պլանների մշակման փորձ (2 նմանատիպ պայմանագիր վերջին 5 տարվա ընթացքում);</w:t>
      </w:r>
    </w:p>
    <w:p w14:paraId="5D1101FB" w14:textId="2650A470" w:rsidR="00FD6C2D" w:rsidRPr="00D805A3" w:rsidRDefault="00FD6C2D" w:rsidP="00FD6C2D">
      <w:pPr>
        <w:pStyle w:val="ac"/>
        <w:numPr>
          <w:ilvl w:val="0"/>
          <w:numId w:val="2"/>
        </w:numPr>
        <w:spacing w:before="0" w:beforeAutospacing="0" w:after="240" w:afterAutospacing="0" w:line="390" w:lineRule="atLeast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Միջազգային ստանդարտներին համապատասխան՝ թափոնների ոլորտի վերաբերյալ տվյալների ուսումնասիրության և գնահատման փորձ (2 նմանատիպ պայմանագիր վերջին 5 տարվա ընթացքում)։</w:t>
      </w:r>
    </w:p>
    <w:p w14:paraId="7EC135A0" w14:textId="77777777" w:rsidR="00FD6C2D" w:rsidRPr="00D805A3" w:rsidRDefault="00FD6C2D" w:rsidP="00FD6C2D">
      <w:pPr>
        <w:pStyle w:val="ac"/>
        <w:spacing w:before="0" w:beforeAutospacing="0" w:after="240" w:afterAutospacing="0" w:line="390" w:lineRule="atLeast"/>
        <w:ind w:left="72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</w:p>
    <w:p w14:paraId="0F247D6A" w14:textId="77777777" w:rsidR="00560343" w:rsidRPr="00D805A3" w:rsidRDefault="00560343" w:rsidP="00560343">
      <w:pPr>
        <w:pStyle w:val="ac"/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Խորհրդատուի հիմնական անձնակազմը պետք է բաղկացած լինի առնվազն հետևյալ մասնագետներից՝ </w:t>
      </w:r>
    </w:p>
    <w:p w14:paraId="05EC07AE" w14:textId="421A3525" w:rsidR="00560343" w:rsidRPr="00D805A3" w:rsidRDefault="00560343" w:rsidP="00560343">
      <w:pPr>
        <w:pStyle w:val="ac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Թիմի ղեկավար</w:t>
      </w:r>
    </w:p>
    <w:p w14:paraId="433C1475" w14:textId="77777777" w:rsidR="00243307" w:rsidRPr="00D805A3" w:rsidRDefault="00243307" w:rsidP="00560343">
      <w:pPr>
        <w:pStyle w:val="ac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Իրավաբան</w:t>
      </w:r>
    </w:p>
    <w:p w14:paraId="4AEF4C37" w14:textId="456B5F84" w:rsidR="00560343" w:rsidRPr="00D805A3" w:rsidRDefault="00560343" w:rsidP="00560343">
      <w:pPr>
        <w:pStyle w:val="ac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Էլեկտրոնային թափոնների փորձագետ</w:t>
      </w:r>
    </w:p>
    <w:p w14:paraId="594BC80D" w14:textId="77777777" w:rsidR="00560343" w:rsidRPr="00D805A3" w:rsidRDefault="00560343" w:rsidP="00560343">
      <w:pPr>
        <w:pStyle w:val="ac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Բնապահպանական ոլորտի տնտեսագետ</w:t>
      </w:r>
    </w:p>
    <w:p w14:paraId="4B466E0B" w14:textId="122F2CBC" w:rsidR="00560343" w:rsidRPr="00D805A3" w:rsidRDefault="005D730E" w:rsidP="00560343">
      <w:pPr>
        <w:pStyle w:val="ac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Հանրային և մ</w:t>
      </w:r>
      <w:r w:rsidR="00243307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ասնավոր հատվածի հետ համագործակցության հարցերով</w:t>
      </w:r>
      <w:r w:rsidR="00560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փորձագետ</w:t>
      </w:r>
    </w:p>
    <w:p w14:paraId="0D5EC0C6" w14:textId="77777777" w:rsidR="00560343" w:rsidRPr="00D805A3" w:rsidRDefault="00560343" w:rsidP="00560343">
      <w:pPr>
        <w:pStyle w:val="ac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Արևային էներգայի փորձագետ</w:t>
      </w:r>
    </w:p>
    <w:p w14:paraId="07163729" w14:textId="77777777" w:rsidR="00560343" w:rsidRPr="00D805A3" w:rsidRDefault="00560343" w:rsidP="00560343">
      <w:pPr>
        <w:pStyle w:val="ac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bookmarkStart w:id="11" w:name="_Hlk206689748"/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Էլեկտրական շարժունակության </w:t>
      </w:r>
      <w:bookmarkEnd w:id="11"/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հարցերով փորձագետ </w:t>
      </w:r>
    </w:p>
    <w:p w14:paraId="7A4EE174" w14:textId="77777777" w:rsidR="00560343" w:rsidRPr="00D805A3" w:rsidRDefault="00560343" w:rsidP="00560343">
      <w:pPr>
        <w:pStyle w:val="ac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Մարքեթինգի և հասարակայնության հետ կապերի փորձագետ</w:t>
      </w:r>
    </w:p>
    <w:p w14:paraId="3F2C1CDF" w14:textId="77777777" w:rsidR="00560343" w:rsidRPr="00D805A3" w:rsidRDefault="00560343" w:rsidP="00560343">
      <w:pPr>
        <w:pStyle w:val="ac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Գենդերային հարցերով և սոցիալական գնահատման փորձագետ։</w:t>
      </w:r>
    </w:p>
    <w:p w14:paraId="1A5C6910" w14:textId="77777777" w:rsidR="00560343" w:rsidRPr="00D805A3" w:rsidRDefault="00560343" w:rsidP="00560343">
      <w:pPr>
        <w:pStyle w:val="ac"/>
        <w:tabs>
          <w:tab w:val="left" w:pos="810"/>
        </w:tabs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Խորհրդատուն կարող է ներգրավել նաև ոչ հիմնական/աջակցող անձնակազմի (օրինակ՝ ծրագրի օգնական):</w:t>
      </w:r>
    </w:p>
    <w:p w14:paraId="66373A51" w14:textId="77777777" w:rsidR="00560343" w:rsidRPr="00D805A3" w:rsidRDefault="00560343" w:rsidP="00560343">
      <w:pPr>
        <w:pStyle w:val="ac"/>
        <w:tabs>
          <w:tab w:val="left" w:pos="810"/>
        </w:tabs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Հիմնական անձնակազմի որակավորման պահանջներ՝ </w:t>
      </w:r>
    </w:p>
    <w:p w14:paraId="6FC51568" w14:textId="77777777" w:rsidR="00560343" w:rsidRPr="00D805A3" w:rsidRDefault="00560343" w:rsidP="00560343">
      <w:pPr>
        <w:pStyle w:val="ac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Թիմի ղեկավար</w:t>
      </w:r>
    </w:p>
    <w:p w14:paraId="76D32AC4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Բարձրագույն կրթություն տնտեսագիտության, ֆինանսների, բնապահպանական գիտությունների կամ հարակից ոլորտներով;</w:t>
      </w:r>
    </w:p>
    <w:p w14:paraId="1E1CA84D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Միջազգային ծրագրերի կառավարման և/կամ համակարգման նվազագույնը 10 տարվա աշխատանքային փորձ, մասնավորապես՝ բնապահպանության, թափոնների կառավարման կամ կլիմայի փոփոխության ոլորտում;</w:t>
      </w:r>
    </w:p>
    <w:p w14:paraId="4C7158A1" w14:textId="4F148694" w:rsidR="00560343" w:rsidRPr="00D805A3" w:rsidRDefault="00243307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Իրավակարգավորումների մշակման</w:t>
      </w:r>
      <w:r w:rsidR="00267C88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աշխատանքների</w:t>
      </w:r>
      <w:r w:rsidR="00560343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</w:t>
      </w: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համակարգման </w:t>
      </w:r>
      <w:r w:rsidR="00560343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փորձ (2 նմանատիպ պայմանագիր վերջին 5 տարվա ընթացքում);</w:t>
      </w:r>
    </w:p>
    <w:p w14:paraId="3361FD58" w14:textId="412075AE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Ռազմավարությունների</w:t>
      </w:r>
      <w:r w:rsidR="00243307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, հայեցակարգերի</w:t>
      </w: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և գործողությունների պլանների մշակման փորձ (2 նմանատիպ պայմանագիր վերջին 5 տարվա ընթացքում);</w:t>
      </w:r>
    </w:p>
    <w:p w14:paraId="5140DF2D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Միջազգային ստանդարտներին համապատասխան՝ թափոնների ոլորտում ուսումնասիրությունների և մեթոդական փաստաթղթերի մշակման փորձ (2 նմանատիպ պայմանագիր վերջին 5 տարվա ընթացքում); </w:t>
      </w:r>
    </w:p>
    <w:p w14:paraId="40BEA2C1" w14:textId="4E92858A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Հայերեն և անգլերեն լեզուների գրավոր և բանավոր աշխատանքային իմացություն։</w:t>
      </w:r>
    </w:p>
    <w:p w14:paraId="28C075E5" w14:textId="788653BE" w:rsidR="00243307" w:rsidRPr="00D805A3" w:rsidRDefault="00267C88" w:rsidP="00243307">
      <w:pPr>
        <w:pStyle w:val="ac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Իրավաբան</w:t>
      </w:r>
    </w:p>
    <w:p w14:paraId="7A779B3E" w14:textId="472220FA" w:rsidR="00243307" w:rsidRPr="00D805A3" w:rsidRDefault="00243307" w:rsidP="00243307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Բարձրագույն կրթություն </w:t>
      </w:r>
      <w:r w:rsidR="00267C88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իրավաբանական</w:t>
      </w: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ոլորտով։</w:t>
      </w:r>
    </w:p>
    <w:p w14:paraId="598B9D8C" w14:textId="3873A839" w:rsidR="00243307" w:rsidRPr="00D805A3" w:rsidRDefault="00267C88" w:rsidP="00243307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Թ</w:t>
      </w:r>
      <w:r w:rsidR="00243307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ափոնների</w:t>
      </w: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կամ բնապահպանության</w:t>
      </w:r>
      <w:r w:rsidR="00243307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քաղաքականության կամ խորհրդատվության ոլորտում</w:t>
      </w: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իրավական հարցերով</w:t>
      </w:r>
      <w:r w:rsidR="00243307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աշխատանքային փորձ (2 նմանատիպ պայմանագիր վերջին 5 տարվա ընթացքում)։</w:t>
      </w:r>
    </w:p>
    <w:p w14:paraId="6619EEEC" w14:textId="005E921A" w:rsidR="00243307" w:rsidRPr="00D805A3" w:rsidRDefault="00243307" w:rsidP="00243307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Հայերեն և անգլերեն լեզուների գրավոր և բանավոր աշխատանքային իմացություն։</w:t>
      </w:r>
    </w:p>
    <w:p w14:paraId="6C76A50C" w14:textId="7B7B055D" w:rsidR="00560343" w:rsidRPr="00D805A3" w:rsidRDefault="00560343" w:rsidP="00560343">
      <w:pPr>
        <w:pStyle w:val="ac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lastRenderedPageBreak/>
        <w:t>Էլեկտրոնային թափոնների քաղաքականության փորձագետ</w:t>
      </w:r>
    </w:p>
    <w:p w14:paraId="1EA69C85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Բարձրագույն կրթություն թափոնների, տնտեսագիտության կամ հարակից ոլորտներով։</w:t>
      </w:r>
    </w:p>
    <w:p w14:paraId="78CF682A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Էլեկտրոնային թափոնների քաղաքականության կամ խորհրդատվության ոլորտում աշխատանքային փորձ (2 նմանատիպ պայմանագիր վերջին 5 տարվա ընթացքում)։</w:t>
      </w:r>
    </w:p>
    <w:p w14:paraId="47DC08E5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Հայերեն և անգլերեն լեզուների գրավոր և բանավոր աշխատանքային իմացություն։</w:t>
      </w:r>
    </w:p>
    <w:p w14:paraId="5F4E19EC" w14:textId="6B2414D3" w:rsidR="00560343" w:rsidRPr="00D805A3" w:rsidRDefault="00560343" w:rsidP="00560343">
      <w:pPr>
        <w:pStyle w:val="ac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Բնապահպանական ոլորտի տնտեսագետ</w:t>
      </w:r>
    </w:p>
    <w:p w14:paraId="52455FAE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Բարձրագույն կրթություն տնտեսագիտության, բնապահպանական գիտությունների կամ հարակից ոլորտներով;</w:t>
      </w:r>
    </w:p>
    <w:p w14:paraId="4A747419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Բնապահպանության, կլիմայի փոփոխության և կայուն զարգացման քաղաքականության կամ խորհրդատվության ոլորտում աշխատանքային փորձ (2 նմանատիպ պայմանագիր վերջին 5 տարվա ընթացքում);</w:t>
      </w:r>
    </w:p>
    <w:p w14:paraId="7096AD69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Հայերեն և անգլերեն լեզուների գրավոր և բանավոր աշխատանքային իմացություն։</w:t>
      </w:r>
    </w:p>
    <w:p w14:paraId="5F87762D" w14:textId="4BF61A38" w:rsidR="00560343" w:rsidRPr="00D805A3" w:rsidRDefault="005D730E" w:rsidP="00560343">
      <w:pPr>
        <w:pStyle w:val="ac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Հանրային և մ</w:t>
      </w:r>
      <w:r w:rsidR="00267C88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ասնավոր հատված</w:t>
      </w: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ներ</w:t>
      </w:r>
      <w:r w:rsidR="00267C88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ի հետ համագործակցության հարցերով</w:t>
      </w:r>
      <w:r w:rsidR="00560343"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 փորձագետ</w:t>
      </w:r>
    </w:p>
    <w:p w14:paraId="6ACD7EE0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Բարձրագույն կրթություն տնտեսագիտության կամ հարակից ոլորտներով;</w:t>
      </w:r>
    </w:p>
    <w:p w14:paraId="6889521B" w14:textId="35B7D0B5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Տնտեսական զարգացման</w:t>
      </w:r>
      <w:r w:rsidR="00267C88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/բնապահպանության/թափոնների</w:t>
      </w: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քաղաքականության կամ խորհրդատվության ոլորտում </w:t>
      </w:r>
      <w:r w:rsidR="005D730E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հանրային և </w:t>
      </w:r>
      <w:r w:rsidR="00267C88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մասնավոր հատվածի շահագրգիռ կողմերի հետ համագործակցելու </w:t>
      </w: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աշխատանքային փորձ</w:t>
      </w:r>
      <w:r w:rsidR="00267C88"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 xml:space="preserve"> </w:t>
      </w: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(2 նմանատիպ պայմանագիր վերջին 5 տարվա ընթացքում)։</w:t>
      </w:r>
    </w:p>
    <w:p w14:paraId="6010275E" w14:textId="48A0C3C9" w:rsidR="00560343" w:rsidRPr="00D805A3" w:rsidRDefault="00560343" w:rsidP="00267C88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Հայերեն և անգլերեն լեզուների գրավոր և բանավոր աշխատանքային իմացություն։</w:t>
      </w:r>
    </w:p>
    <w:p w14:paraId="1DCD1B42" w14:textId="1483EE53" w:rsidR="00560343" w:rsidRPr="00D805A3" w:rsidRDefault="00560343" w:rsidP="00560343">
      <w:pPr>
        <w:pStyle w:val="ac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Արևային էներգայի փորձագետ</w:t>
      </w:r>
    </w:p>
    <w:p w14:paraId="609B8818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Բարձրագույն կրթություն էներգետիկայի, ճարտարագիտության կամ հարակից ոլորտներով;</w:t>
      </w:r>
    </w:p>
    <w:p w14:paraId="49C0E7BF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Արևային էներգետիկայի քաղաքականության կամ խորհրդատվության ոլորտում աշխատանքային փորձ (2 նմանատիպ պայմանագիր վերջին 5 տարվա ընթացքում);</w:t>
      </w:r>
    </w:p>
    <w:p w14:paraId="08875ADD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Հայերեն և անգլերեն լեզուների գրավոր և բանավոր աշխատանքային իմացություն։</w:t>
      </w:r>
    </w:p>
    <w:p w14:paraId="4BB586E8" w14:textId="21B8128B" w:rsidR="00560343" w:rsidRPr="00D805A3" w:rsidRDefault="00560343" w:rsidP="00560343">
      <w:pPr>
        <w:pStyle w:val="ac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bookmarkStart w:id="12" w:name="_Hlk206689794"/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Էլեկտրական շարժունակության </w:t>
      </w:r>
      <w:bookmarkEnd w:id="12"/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>փորձագետ</w:t>
      </w:r>
    </w:p>
    <w:p w14:paraId="0E055C15" w14:textId="77777777" w:rsidR="00560343" w:rsidRPr="00D805A3" w:rsidRDefault="00560343" w:rsidP="00560343">
      <w:pPr>
        <w:pStyle w:val="a7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Բարձրագույն կրթություն էներգետիկայի, տնտեսագիտության, կլիմայի փոփոխության կամ հարակից ոլորտներով;</w:t>
      </w:r>
    </w:p>
    <w:p w14:paraId="7EAA5762" w14:textId="77777777" w:rsidR="00560343" w:rsidRPr="00D805A3" w:rsidRDefault="00560343" w:rsidP="00560343">
      <w:pPr>
        <w:pStyle w:val="a7"/>
        <w:numPr>
          <w:ilvl w:val="0"/>
          <w:numId w:val="4"/>
        </w:numPr>
        <w:spacing w:after="40"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Էլեկտրական շարժունակության քաղաքականության կամ խորհրդատվության ոլորտում աշխատանքային փորձ (2 նմանատիպ պայմանագիր վերջին 5 տարվա ընթացքում);</w:t>
      </w:r>
    </w:p>
    <w:p w14:paraId="67E74EEC" w14:textId="77777777" w:rsidR="00560343" w:rsidRPr="00D805A3" w:rsidRDefault="00560343" w:rsidP="00560343">
      <w:pPr>
        <w:pStyle w:val="a7"/>
        <w:numPr>
          <w:ilvl w:val="0"/>
          <w:numId w:val="4"/>
        </w:numPr>
        <w:spacing w:after="40"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Հայերեն և անգլերեն լեզուների գրավոր և բանավոր աշխատանքային իմացություն։</w:t>
      </w:r>
    </w:p>
    <w:p w14:paraId="2FCBAB8C" w14:textId="2D92C799" w:rsidR="00560343" w:rsidRPr="00D805A3" w:rsidRDefault="00560343" w:rsidP="00560343">
      <w:pPr>
        <w:pStyle w:val="ac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Մարքեթինգի և հասարակայնության հետ կապերի փորձագետ </w:t>
      </w:r>
    </w:p>
    <w:p w14:paraId="3380DE58" w14:textId="77777777" w:rsidR="00560343" w:rsidRPr="00D805A3" w:rsidRDefault="00560343" w:rsidP="00560343">
      <w:pPr>
        <w:pStyle w:val="a7"/>
        <w:numPr>
          <w:ilvl w:val="0"/>
          <w:numId w:val="4"/>
        </w:numPr>
        <w:spacing w:after="40"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Բարձրագույն կրթություն մարքեթինգի, հասարակայնության հետ կապերի, հաղորդակցության կամ հարակից ոլորտներով;</w:t>
      </w:r>
    </w:p>
    <w:p w14:paraId="71DEB08E" w14:textId="77777777" w:rsidR="00560343" w:rsidRPr="00D805A3" w:rsidRDefault="00560343" w:rsidP="00560343">
      <w:pPr>
        <w:pStyle w:val="a7"/>
        <w:numPr>
          <w:ilvl w:val="0"/>
          <w:numId w:val="4"/>
        </w:numPr>
        <w:spacing w:after="0"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Համապատասխան ոլորտում մասնագիտական փորձ (2 նմանատիպ պայմանագիր վերջին 5 տարվա ընթացքում);</w:t>
      </w:r>
    </w:p>
    <w:p w14:paraId="07282895" w14:textId="77777777" w:rsidR="00560343" w:rsidRPr="00D805A3" w:rsidRDefault="00560343" w:rsidP="00560343">
      <w:pPr>
        <w:pStyle w:val="a7"/>
        <w:numPr>
          <w:ilvl w:val="0"/>
          <w:numId w:val="4"/>
        </w:numPr>
        <w:spacing w:after="0"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Հայերեն և անգլերեն լեզուների գրավոր և բանավոր աշխատանքային իմացություն։</w:t>
      </w:r>
    </w:p>
    <w:p w14:paraId="2AA98C4F" w14:textId="7018F0A0" w:rsidR="00560343" w:rsidRPr="00D805A3" w:rsidRDefault="00560343" w:rsidP="00560343">
      <w:pPr>
        <w:pStyle w:val="ac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  <w:r w:rsidRPr="00D805A3">
        <w:rPr>
          <w:rFonts w:ascii="Arial" w:hAnsi="Arial" w:cs="Arial"/>
          <w:color w:val="000000" w:themeColor="text1"/>
          <w:sz w:val="22"/>
          <w:szCs w:val="22"/>
          <w:lang w:val="hy-AM"/>
        </w:rPr>
        <w:t xml:space="preserve">Գենդերային հարցերով և սոցիալական գնահատման փորձագետ </w:t>
      </w:r>
    </w:p>
    <w:p w14:paraId="457884AC" w14:textId="77777777" w:rsidR="00560343" w:rsidRPr="00D805A3" w:rsidRDefault="00560343" w:rsidP="00560343">
      <w:pPr>
        <w:pStyle w:val="a7"/>
        <w:numPr>
          <w:ilvl w:val="0"/>
          <w:numId w:val="4"/>
        </w:numPr>
        <w:spacing w:after="40"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Բարձրագույն կրթություն սոցիալական գիտությունների, միջազգային զարգացման/ հարաբերությունների կամ հարակից ոլորտներով;</w:t>
      </w:r>
    </w:p>
    <w:p w14:paraId="3B868962" w14:textId="77777777" w:rsidR="00560343" w:rsidRPr="00D805A3" w:rsidRDefault="00560343" w:rsidP="00560343">
      <w:pPr>
        <w:pStyle w:val="a7"/>
        <w:numPr>
          <w:ilvl w:val="0"/>
          <w:numId w:val="4"/>
        </w:numPr>
        <w:spacing w:after="0"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Գենդերային հարցերով և սոցիալական վերլուծությունների մշակման աշխատանքային փորձ (2 նմանատիպ պայմանագիր վերջին 5 տարվա ընթացքում);</w:t>
      </w:r>
    </w:p>
    <w:p w14:paraId="335158B5" w14:textId="77777777" w:rsidR="00560343" w:rsidRPr="00D805A3" w:rsidRDefault="00560343" w:rsidP="00560343">
      <w:pPr>
        <w:pStyle w:val="a7"/>
        <w:numPr>
          <w:ilvl w:val="0"/>
          <w:numId w:val="4"/>
        </w:numPr>
        <w:spacing w:after="0" w:line="256" w:lineRule="auto"/>
        <w:jc w:val="both"/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</w:pPr>
      <w:r w:rsidRPr="00D805A3">
        <w:rPr>
          <w:rFonts w:ascii="Arial" w:eastAsia="Times New Roman" w:hAnsi="Arial" w:cs="Arial"/>
          <w:color w:val="000000" w:themeColor="text1"/>
          <w:kern w:val="0"/>
          <w:lang w:val="hy-AM" w:eastAsia="ru-RU"/>
          <w14:ligatures w14:val="none"/>
        </w:rPr>
        <w:t>Հայերեն և անգլերեն լեզուների գրավոր և բանավոր աշխատանքային իմացություն։</w:t>
      </w:r>
    </w:p>
    <w:p w14:paraId="52C4E501" w14:textId="77777777" w:rsidR="00560343" w:rsidRPr="00D805A3" w:rsidRDefault="00560343" w:rsidP="00560343">
      <w:pPr>
        <w:pStyle w:val="ac"/>
        <w:spacing w:before="0" w:beforeAutospacing="0" w:after="240" w:afterAutospacing="0" w:line="390" w:lineRule="atLeast"/>
        <w:textAlignment w:val="baseline"/>
        <w:rPr>
          <w:rFonts w:ascii="Arial" w:hAnsi="Arial" w:cs="Arial"/>
          <w:color w:val="000000" w:themeColor="text1"/>
          <w:sz w:val="22"/>
          <w:szCs w:val="22"/>
          <w:lang w:val="hy-AM"/>
        </w:rPr>
      </w:pPr>
    </w:p>
    <w:p w14:paraId="1338F9E7" w14:textId="77777777" w:rsidR="00B364D4" w:rsidRPr="00D805A3" w:rsidRDefault="00B364D4">
      <w:pPr>
        <w:rPr>
          <w:color w:val="000000" w:themeColor="text1"/>
          <w:lang w:val="hy-AM"/>
        </w:rPr>
      </w:pPr>
    </w:p>
    <w:sectPr w:rsidR="00B364D4" w:rsidRPr="00D8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5002" w14:textId="77777777" w:rsidR="0054409C" w:rsidRDefault="0054409C" w:rsidP="00912B6F">
      <w:pPr>
        <w:spacing w:after="0" w:line="240" w:lineRule="auto"/>
      </w:pPr>
      <w:r>
        <w:separator/>
      </w:r>
    </w:p>
  </w:endnote>
  <w:endnote w:type="continuationSeparator" w:id="0">
    <w:p w14:paraId="15344EAD" w14:textId="77777777" w:rsidR="0054409C" w:rsidRDefault="0054409C" w:rsidP="0091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C76E" w14:textId="77777777" w:rsidR="0054409C" w:rsidRDefault="0054409C" w:rsidP="00912B6F">
      <w:pPr>
        <w:spacing w:after="0" w:line="240" w:lineRule="auto"/>
      </w:pPr>
      <w:r>
        <w:separator/>
      </w:r>
    </w:p>
  </w:footnote>
  <w:footnote w:type="continuationSeparator" w:id="0">
    <w:p w14:paraId="20A67A80" w14:textId="77777777" w:rsidR="0054409C" w:rsidRDefault="0054409C" w:rsidP="0091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B4"/>
    <w:multiLevelType w:val="hybridMultilevel"/>
    <w:tmpl w:val="DA70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1EF"/>
    <w:multiLevelType w:val="hybridMultilevel"/>
    <w:tmpl w:val="C56A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42CC"/>
    <w:multiLevelType w:val="hybridMultilevel"/>
    <w:tmpl w:val="8D48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F26A2"/>
    <w:multiLevelType w:val="hybridMultilevel"/>
    <w:tmpl w:val="AE6A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93146">
    <w:abstractNumId w:val="3"/>
  </w:num>
  <w:num w:numId="2" w16cid:durableId="399442812">
    <w:abstractNumId w:val="1"/>
  </w:num>
  <w:num w:numId="3" w16cid:durableId="2099331156">
    <w:abstractNumId w:val="0"/>
  </w:num>
  <w:num w:numId="4" w16cid:durableId="189308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D9"/>
    <w:rsid w:val="0001377E"/>
    <w:rsid w:val="000844B1"/>
    <w:rsid w:val="000A1740"/>
    <w:rsid w:val="000A29CB"/>
    <w:rsid w:val="000C313D"/>
    <w:rsid w:val="00113CDC"/>
    <w:rsid w:val="001174E9"/>
    <w:rsid w:val="001E2053"/>
    <w:rsid w:val="002345F0"/>
    <w:rsid w:val="00243307"/>
    <w:rsid w:val="00267C88"/>
    <w:rsid w:val="002E6899"/>
    <w:rsid w:val="00366343"/>
    <w:rsid w:val="00426838"/>
    <w:rsid w:val="00432264"/>
    <w:rsid w:val="00450C50"/>
    <w:rsid w:val="0047406E"/>
    <w:rsid w:val="00481BA8"/>
    <w:rsid w:val="00504504"/>
    <w:rsid w:val="0054409C"/>
    <w:rsid w:val="00555ED9"/>
    <w:rsid w:val="00560343"/>
    <w:rsid w:val="005662B6"/>
    <w:rsid w:val="005C7921"/>
    <w:rsid w:val="005D3433"/>
    <w:rsid w:val="005D730E"/>
    <w:rsid w:val="005F61CF"/>
    <w:rsid w:val="006315E9"/>
    <w:rsid w:val="00732FEB"/>
    <w:rsid w:val="00756B56"/>
    <w:rsid w:val="00795093"/>
    <w:rsid w:val="007C0593"/>
    <w:rsid w:val="007D2F54"/>
    <w:rsid w:val="008F0AE0"/>
    <w:rsid w:val="00912B6F"/>
    <w:rsid w:val="00925BA7"/>
    <w:rsid w:val="009919D1"/>
    <w:rsid w:val="009C7511"/>
    <w:rsid w:val="009D2445"/>
    <w:rsid w:val="009E1D82"/>
    <w:rsid w:val="009F46EB"/>
    <w:rsid w:val="00A70AC7"/>
    <w:rsid w:val="00AA2DF8"/>
    <w:rsid w:val="00AE43AF"/>
    <w:rsid w:val="00B364D4"/>
    <w:rsid w:val="00B43851"/>
    <w:rsid w:val="00B6263A"/>
    <w:rsid w:val="00BF2112"/>
    <w:rsid w:val="00D805A3"/>
    <w:rsid w:val="00DB4DF6"/>
    <w:rsid w:val="00DC62C7"/>
    <w:rsid w:val="00E11774"/>
    <w:rsid w:val="00E21F8C"/>
    <w:rsid w:val="00ED2CE2"/>
    <w:rsid w:val="00F20242"/>
    <w:rsid w:val="00F242DB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B6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D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E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E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E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E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E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E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E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5E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ED9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55E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5E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ED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5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semiHidden/>
    <w:unhideWhenUsed/>
    <w:rsid w:val="00555ED9"/>
    <w:rPr>
      <w:color w:val="0000FF"/>
      <w:u w:val="single"/>
    </w:rPr>
  </w:style>
  <w:style w:type="character" w:customStyle="1" w:styleId="boldspan">
    <w:name w:val="boldspan"/>
    <w:basedOn w:val="a0"/>
    <w:rsid w:val="00555ED9"/>
  </w:style>
  <w:style w:type="paragraph" w:styleId="ae">
    <w:name w:val="header"/>
    <w:basedOn w:val="a"/>
    <w:link w:val="af"/>
    <w:uiPriority w:val="99"/>
    <w:unhideWhenUsed/>
    <w:rsid w:val="0091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12B6F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91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12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2026-07-23T10:47:00Z</dcterms:created>
  <dcterms:modified xsi:type="dcterms:W3CDTF">2026-07-23T10:47:00Z</dcterms:modified>
</cp:coreProperties>
</file>